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16D4FC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236F4" w:rsidRPr="00394AC9">
        <w:rPr>
          <w:b/>
        </w:rPr>
        <w:t xml:space="preserve">Komplexní pozemkové úpravy v k.ú. </w:t>
      </w:r>
      <w:r w:rsidR="00D236F4">
        <w:rPr>
          <w:b/>
        </w:rPr>
        <w:t>Choteč u Lázní Bělohrad</w:t>
      </w:r>
    </w:p>
    <w:p w14:paraId="2DC65BD5" w14:textId="0BA6312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236F4" w:rsidRPr="00D236F4">
        <w:t>dle § 3 písm. b) zákona</w:t>
      </w:r>
      <w:r w:rsidR="00D236F4">
        <w:t>,</w:t>
      </w:r>
      <w:r w:rsidR="00D236F4" w:rsidRPr="00D236F4">
        <w:t xml:space="preserve"> </w:t>
      </w:r>
      <w:r w:rsidR="00F35B3A" w:rsidRPr="00F35B3A">
        <w:t xml:space="preserve">veřejná zakázka na </w:t>
      </w:r>
      <w:r w:rsidR="00D236F4">
        <w:t>služby</w:t>
      </w:r>
      <w:r w:rsidR="00F35B3A" w:rsidRPr="00F35B3A">
        <w:t xml:space="preserve"> zadávaná v</w:t>
      </w:r>
      <w:r w:rsidR="00D236F4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04A7C4B7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10614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740">
    <w:abstractNumId w:val="3"/>
  </w:num>
  <w:num w:numId="2" w16cid:durableId="391463333">
    <w:abstractNumId w:val="4"/>
  </w:num>
  <w:num w:numId="3" w16cid:durableId="1451361960">
    <w:abstractNumId w:val="2"/>
  </w:num>
  <w:num w:numId="4" w16cid:durableId="596131571">
    <w:abstractNumId w:val="1"/>
  </w:num>
  <w:num w:numId="5" w16cid:durableId="135870289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0614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805EA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5F71F8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236F4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</cp:revision>
  <cp:lastPrinted>2021-10-05T09:27:00Z</cp:lastPrinted>
  <dcterms:created xsi:type="dcterms:W3CDTF">2024-04-04T11:09:00Z</dcterms:created>
  <dcterms:modified xsi:type="dcterms:W3CDTF">2024-04-17T08:07:00Z</dcterms:modified>
</cp:coreProperties>
</file>